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B6585" w:rsidRDefault="008B6585" w:rsidP="008B6585">
      <w:pPr>
        <w:widowControl/>
        <w:jc w:val="center"/>
        <w:rPr>
          <w:rFonts w:ascii="微軟正黑體" w:eastAsia="微軟正黑體" w:hAnsi="微軟正黑體"/>
          <w:sz w:val="16"/>
          <w:szCs w:val="16"/>
        </w:rPr>
      </w:pPr>
      <w:r w:rsidRPr="00E215EF">
        <w:rPr>
          <w:rFonts w:ascii="微軟正黑體" w:eastAsia="微軟正黑體" w:hAnsi="微軟正黑體" w:hint="eastAsia"/>
          <w:sz w:val="48"/>
          <w:szCs w:val="48"/>
        </w:rPr>
        <w:t>認識地熱發電</w:t>
      </w:r>
    </w:p>
    <w:p w:rsidR="008B6585" w:rsidRPr="00E215EF" w:rsidRDefault="008B6585" w:rsidP="008B6585">
      <w:pPr>
        <w:ind w:firstLineChars="200" w:firstLine="560"/>
        <w:rPr>
          <w:rFonts w:ascii="微軟正黑體" w:eastAsia="微軟正黑體" w:hAnsi="微軟正黑體"/>
          <w:noProof/>
          <w:sz w:val="28"/>
          <w:szCs w:val="28"/>
        </w:rPr>
      </w:pPr>
      <w:r w:rsidRPr="00E215EF">
        <w:rPr>
          <w:rFonts w:ascii="微軟正黑體" w:eastAsia="微軟正黑體" w:hAnsi="微軟正黑體" w:hint="eastAsia"/>
          <w:noProof/>
          <w:sz w:val="28"/>
          <w:szCs w:val="28"/>
        </w:rPr>
        <w:t>地熱是地球形成時，地心的熔岩與輻射熱將地殼中的岩石或地底伏流水加熱後，形成高溫高壓的乾蒸汽或高溫的水，封存在地殼中，部分透過縫隙冒出於地表；或者是火山爆發時，熔融狀態的熔岩將地球表層的水加熱成高溫高壓的水和水蒸汽，積存於地殼不同的岩層中。</w:t>
      </w:r>
    </w:p>
    <w:p w:rsidR="008B6585" w:rsidRDefault="008B6585" w:rsidP="008B6585">
      <w:pPr>
        <w:ind w:firstLineChars="200" w:firstLine="560"/>
        <w:rPr>
          <w:rFonts w:ascii="微軟正黑體" w:eastAsia="微軟正黑體" w:hAnsi="微軟正黑體"/>
          <w:i/>
          <w:noProof/>
          <w:sz w:val="28"/>
          <w:szCs w:val="28"/>
        </w:rPr>
      </w:pPr>
      <w:r w:rsidRPr="00C636E2">
        <w:rPr>
          <w:rFonts w:ascii="微軟正黑體" w:eastAsia="微軟正黑體" w:hAnsi="微軟正黑體" w:hint="eastAsia"/>
          <w:b/>
          <w:i/>
          <w:noProof/>
          <w:color w:val="C00000"/>
          <w:sz w:val="28"/>
          <w:szCs w:val="28"/>
        </w:rPr>
        <w:t>地熱發電</w:t>
      </w:r>
      <w:r w:rsidRPr="00C636E2">
        <w:rPr>
          <w:rFonts w:ascii="微軟正黑體" w:eastAsia="微軟正黑體" w:hAnsi="微軟正黑體" w:hint="eastAsia"/>
          <w:i/>
          <w:noProof/>
          <w:sz w:val="28"/>
          <w:szCs w:val="28"/>
        </w:rPr>
        <w:t>便是利用從</w:t>
      </w:r>
      <w:r w:rsidRPr="00C636E2">
        <w:rPr>
          <w:rFonts w:ascii="微軟正黑體" w:eastAsia="微軟正黑體" w:hAnsi="微軟正黑體" w:hint="eastAsia"/>
          <w:b/>
          <w:i/>
          <w:noProof/>
          <w:sz w:val="28"/>
          <w:szCs w:val="28"/>
        </w:rPr>
        <w:t>地底至地表層中這一段的能量，包括熱能和壓能擷取轉化為機械能，再轉成電能的過程</w:t>
      </w:r>
      <w:r w:rsidRPr="00C636E2">
        <w:rPr>
          <w:rFonts w:ascii="微軟正黑體" w:eastAsia="微軟正黑體" w:hAnsi="微軟正黑體" w:hint="eastAsia"/>
          <w:i/>
          <w:noProof/>
          <w:sz w:val="28"/>
          <w:szCs w:val="28"/>
        </w:rPr>
        <w:t>。</w:t>
      </w:r>
    </w:p>
    <w:p w:rsidR="008B6585" w:rsidRPr="002C335B" w:rsidRDefault="008B6585" w:rsidP="008B6585">
      <w:pPr>
        <w:autoSpaceDE w:val="0"/>
        <w:autoSpaceDN w:val="0"/>
        <w:adjustRightInd w:val="0"/>
        <w:ind w:firstLineChars="200" w:firstLine="560"/>
        <w:rPr>
          <w:rFonts w:ascii="微軟正黑體" w:eastAsia="微軟正黑體" w:hAnsi="微軟正黑體"/>
          <w:noProof/>
          <w:sz w:val="28"/>
          <w:szCs w:val="28"/>
        </w:rPr>
      </w:pPr>
      <w:r w:rsidRPr="002C335B">
        <w:rPr>
          <w:rFonts w:ascii="微軟正黑體" w:eastAsia="微軟正黑體" w:hAnsi="微軟正黑體" w:hint="eastAsia"/>
          <w:noProof/>
          <w:sz w:val="28"/>
          <w:szCs w:val="28"/>
        </w:rPr>
        <w:t>相較於當前應用最廣的太陽能及風力發電，</w:t>
      </w:r>
      <w:r w:rsidRPr="002C335B">
        <w:rPr>
          <w:rFonts w:ascii="微軟正黑體" w:eastAsia="微軟正黑體" w:hAnsi="微軟正黑體" w:hint="eastAsia"/>
          <w:noProof/>
          <w:color w:val="C00000"/>
          <w:sz w:val="28"/>
          <w:szCs w:val="28"/>
        </w:rPr>
        <w:t>地熱可產生電能</w:t>
      </w:r>
      <w:r w:rsidRPr="002C335B">
        <w:rPr>
          <w:rFonts w:ascii="微軟正黑體" w:eastAsia="微軟正黑體" w:hAnsi="微軟正黑體" w:hint="eastAsia"/>
          <w:noProof/>
          <w:sz w:val="28"/>
          <w:szCs w:val="28"/>
        </w:rPr>
        <w:t>的時間是</w:t>
      </w:r>
      <w:r w:rsidRPr="002C335B">
        <w:rPr>
          <w:rFonts w:ascii="微軟正黑體" w:eastAsia="微軟正黑體" w:hAnsi="微軟正黑體" w:hint="eastAsia"/>
          <w:noProof/>
          <w:color w:val="0070C0"/>
          <w:sz w:val="28"/>
          <w:szCs w:val="28"/>
        </w:rPr>
        <w:t>連續性</w:t>
      </w:r>
      <w:r w:rsidRPr="002C335B">
        <w:rPr>
          <w:rFonts w:ascii="微軟正黑體" w:eastAsia="微軟正黑體" w:hAnsi="微軟正黑體" w:hint="eastAsia"/>
          <w:noProof/>
          <w:sz w:val="28"/>
          <w:szCs w:val="28"/>
        </w:rPr>
        <w:t>的，不像太陽能或風力發電取決於設置地點的天候條件，地熱有更穩定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的發展性，</w:t>
      </w:r>
      <w:r w:rsidRPr="002C335B">
        <w:rPr>
          <w:rFonts w:ascii="微軟正黑體" w:eastAsia="微軟正黑體" w:hAnsi="微軟正黑體" w:hint="eastAsia"/>
          <w:noProof/>
          <w:sz w:val="28"/>
          <w:szCs w:val="28"/>
        </w:rPr>
        <w:t>這是地熱發電的重要優勢之一。</w:t>
      </w:r>
    </w:p>
    <w:p w:rsidR="008B6585" w:rsidRDefault="008B6585" w:rsidP="008B6585">
      <w:pPr>
        <w:ind w:firstLineChars="200" w:firstLine="560"/>
        <w:rPr>
          <w:rFonts w:ascii="微軟正黑體" w:eastAsia="微軟正黑體" w:hAnsi="微軟正黑體"/>
          <w:noProof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4286250" cy="2581275"/>
            <wp:effectExtent l="19050" t="0" r="0" b="0"/>
            <wp:docPr id="1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85" w:rsidRPr="004731F8" w:rsidRDefault="008B6585" w:rsidP="008B6585">
      <w:pPr>
        <w:ind w:firstLineChars="200" w:firstLine="400"/>
        <w:jc w:val="center"/>
        <w:rPr>
          <w:rFonts w:ascii="微軟正黑體" w:eastAsia="微軟正黑體" w:hAnsi="微軟正黑體"/>
          <w:noProof/>
          <w:sz w:val="20"/>
          <w:szCs w:val="20"/>
        </w:rPr>
      </w:pPr>
      <w:r w:rsidRPr="004731F8">
        <w:rPr>
          <w:rFonts w:ascii="微軟正黑體" w:eastAsia="微軟正黑體" w:hAnsi="微軟正黑體" w:hint="eastAsia"/>
          <w:noProof/>
          <w:sz w:val="20"/>
          <w:szCs w:val="20"/>
        </w:rPr>
        <w:t>↑地熱的發電原理</w:t>
      </w:r>
    </w:p>
    <w:p w:rsidR="008B6585" w:rsidRDefault="008B6585" w:rsidP="008B6585">
      <w:pPr>
        <w:ind w:firstLineChars="200" w:firstLine="560"/>
        <w:rPr>
          <w:rFonts w:ascii="微軟正黑體" w:eastAsia="微軟正黑體" w:hAnsi="微軟正黑體"/>
          <w:noProof/>
          <w:sz w:val="28"/>
          <w:szCs w:val="28"/>
        </w:rPr>
      </w:pP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地熱發電系統依開採之型態可分為</w:t>
      </w:r>
      <w:r w:rsidRPr="004D2824">
        <w:rPr>
          <w:rFonts w:ascii="微軟正黑體" w:eastAsia="微軟正黑體" w:hAnsi="微軟正黑體" w:hint="eastAsia"/>
          <w:noProof/>
          <w:color w:val="0070C0"/>
          <w:sz w:val="28"/>
          <w:szCs w:val="28"/>
        </w:rPr>
        <w:t>淺層地熱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與</w:t>
      </w:r>
      <w:r w:rsidRPr="004D2824">
        <w:rPr>
          <w:rFonts w:ascii="微軟正黑體" w:eastAsia="微軟正黑體" w:hAnsi="微軟正黑體" w:hint="eastAsia"/>
          <w:noProof/>
          <w:color w:val="0070C0"/>
          <w:sz w:val="28"/>
          <w:szCs w:val="28"/>
        </w:rPr>
        <w:t>深層地熱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，</w:t>
      </w:r>
      <w:r w:rsidRPr="004D2824">
        <w:rPr>
          <w:rFonts w:ascii="微軟正黑體" w:eastAsia="微軟正黑體" w:hAnsi="微軟正黑體" w:hint="eastAsia"/>
          <w:i/>
          <w:noProof/>
          <w:color w:val="C00000"/>
          <w:sz w:val="28"/>
          <w:szCs w:val="28"/>
        </w:rPr>
        <w:t>淺層地</w:t>
      </w:r>
      <w:r w:rsidRPr="004D2824">
        <w:rPr>
          <w:rFonts w:ascii="微軟正黑體" w:eastAsia="微軟正黑體" w:hAnsi="微軟正黑體" w:hint="eastAsia"/>
          <w:i/>
          <w:noProof/>
          <w:color w:val="C00000"/>
          <w:sz w:val="28"/>
          <w:szCs w:val="28"/>
        </w:rPr>
        <w:lastRenderedPageBreak/>
        <w:t>熱發電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又稱為傳統地熱系統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，是利用水蒸氣來發電，一般而言，酸鹼值在</w:t>
      </w:r>
      <w:r w:rsidRPr="004D2824">
        <w:rPr>
          <w:rFonts w:ascii="微軟正黑體" w:eastAsia="微軟正黑體" w:hAnsi="微軟正黑體"/>
          <w:noProof/>
          <w:sz w:val="28"/>
          <w:szCs w:val="28"/>
        </w:rPr>
        <w:t>PH5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至</w:t>
      </w:r>
      <w:r w:rsidRPr="004D2824">
        <w:rPr>
          <w:rFonts w:ascii="微軟正黑體" w:eastAsia="微軟正黑體" w:hAnsi="微軟正黑體"/>
          <w:noProof/>
          <w:sz w:val="28"/>
          <w:szCs w:val="28"/>
        </w:rPr>
        <w:t>8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之間，屬於偏中性或偏鹼性；</w:t>
      </w:r>
      <w:r w:rsidRPr="004D2824">
        <w:rPr>
          <w:rFonts w:ascii="微軟正黑體" w:eastAsia="微軟正黑體" w:hAnsi="微軟正黑體" w:hint="eastAsia"/>
          <w:i/>
          <w:noProof/>
          <w:color w:val="C00000"/>
          <w:sz w:val="28"/>
          <w:szCs w:val="28"/>
        </w:rPr>
        <w:t>深層的地熱發電</w:t>
      </w:r>
      <w:r w:rsidRPr="004D2824">
        <w:rPr>
          <w:rFonts w:ascii="微軟正黑體" w:eastAsia="微軟正黑體" w:hAnsi="微軟正黑體" w:hint="eastAsia"/>
          <w:noProof/>
          <w:sz w:val="28"/>
          <w:szCs w:val="28"/>
        </w:rPr>
        <w:t>或稱增強型地熱系統是無水發電，在無水的乾熱岩進行水力破裂，再進行人工灌注水循環取熱，需控制維持裂隙，以便開採。</w:t>
      </w:r>
    </w:p>
    <w:p w:rsidR="008B6585" w:rsidRDefault="008B6585" w:rsidP="008B6585">
      <w:pPr>
        <w:ind w:firstLineChars="200" w:firstLine="560"/>
        <w:rPr>
          <w:rFonts w:ascii="微軟正黑體" w:eastAsia="微軟正黑體" w:hAnsi="微軟正黑體"/>
          <w:noProof/>
          <w:sz w:val="16"/>
          <w:szCs w:val="16"/>
        </w:rPr>
      </w:pPr>
      <w:r w:rsidRPr="00F17920">
        <w:rPr>
          <w:rFonts w:ascii="微軟正黑體" w:eastAsia="微軟正黑體" w:hAnsi="微軟正黑體" w:hint="eastAsia"/>
          <w:noProof/>
          <w:sz w:val="28"/>
          <w:szCs w:val="28"/>
        </w:rPr>
        <w:t>我國地熱發電目前仍以宜蘭地區最有潛力，宜蘭清水地熱區已有地熱發電的經驗。</w:t>
      </w: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Default="008B6585" w:rsidP="008B6585">
      <w:pPr>
        <w:rPr>
          <w:rFonts w:ascii="微軟正黑體" w:eastAsia="微軟正黑體" w:hAnsi="微軟正黑體"/>
          <w:noProof/>
          <w:sz w:val="16"/>
          <w:szCs w:val="16"/>
        </w:rPr>
      </w:pPr>
    </w:p>
    <w:p w:rsidR="008B6585" w:rsidRPr="0033379C" w:rsidRDefault="008B6585" w:rsidP="008B6585">
      <w:pPr>
        <w:rPr>
          <w:rFonts w:ascii="微軟正黑體" w:eastAsia="微軟正黑體" w:hAnsi="微軟正黑體"/>
          <w:sz w:val="16"/>
          <w:szCs w:val="16"/>
        </w:rPr>
      </w:pPr>
      <w:r w:rsidRPr="0033379C">
        <w:rPr>
          <w:rFonts w:ascii="微軟正黑體" w:eastAsia="微軟正黑體" w:hAnsi="微軟正黑體" w:hint="eastAsia"/>
          <w:sz w:val="16"/>
          <w:szCs w:val="16"/>
        </w:rPr>
        <w:t>資料來源:</w:t>
      </w:r>
      <w:r>
        <w:rPr>
          <w:rFonts w:ascii="微軟正黑體" w:eastAsia="微軟正黑體" w:hAnsi="微軟正黑體" w:hint="eastAsia"/>
          <w:sz w:val="16"/>
          <w:szCs w:val="16"/>
        </w:rPr>
        <w:t>經濟部能源局2015/1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２</w:t>
      </w:r>
      <w:proofErr w:type="gramEnd"/>
      <w:r>
        <w:rPr>
          <w:rFonts w:ascii="微軟正黑體" w:eastAsia="微軟正黑體" w:hAnsi="微軟正黑體" w:hint="eastAsia"/>
          <w:sz w:val="16"/>
          <w:szCs w:val="16"/>
        </w:rPr>
        <w:t>刊</w:t>
      </w:r>
    </w:p>
    <w:p w:rsidR="00AE7DFA" w:rsidRPr="008B6585" w:rsidRDefault="00AE7DFA"/>
    <w:sectPr w:rsidR="00AE7DFA" w:rsidRPr="008B6585" w:rsidSect="00AE7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585"/>
    <w:rsid w:val="008B6585"/>
    <w:rsid w:val="00A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2016-10-19T05:34:00Z</dcterms:created>
  <dcterms:modified xsi:type="dcterms:W3CDTF">2016-10-19T05:37:00Z</dcterms:modified>
</cp:coreProperties>
</file>