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8C" w:rsidRDefault="000C23F3">
      <w:pPr>
        <w:pBdr>
          <w:bottom w:val="single" w:sz="6" w:space="1" w:color="auto"/>
        </w:pBdr>
      </w:pPr>
      <w:r w:rsidRPr="000C23F3">
        <w:rPr>
          <w:noProof/>
        </w:rPr>
        <w:drawing>
          <wp:inline distT="0" distB="0" distL="0" distR="0">
            <wp:extent cx="2085975" cy="2016954"/>
            <wp:effectExtent l="19050" t="0" r="9525" b="0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F3" w:rsidRPr="00C013D1" w:rsidRDefault="000C23F3" w:rsidP="000C23F3">
      <w:pPr>
        <w:widowControl/>
        <w:shd w:val="clear" w:color="auto" w:fill="FFFFFF"/>
        <w:spacing w:line="300" w:lineRule="atLeast"/>
        <w:textAlignment w:val="baseline"/>
        <w:outlineLvl w:val="0"/>
        <w:rPr>
          <w:rStyle w:val="a5"/>
          <w:rFonts w:ascii="微軟正黑體" w:eastAsia="微軟正黑體" w:hAnsi="微軟正黑體"/>
          <w:color w:val="0070C0"/>
          <w:sz w:val="36"/>
          <w:szCs w:val="36"/>
          <w:bdr w:val="none" w:sz="0" w:space="0" w:color="auto" w:frame="1"/>
        </w:rPr>
      </w:pPr>
      <w:proofErr w:type="gramStart"/>
      <w:r w:rsidRPr="00C049DA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</w:rPr>
        <w:t>一</w:t>
      </w:r>
      <w:proofErr w:type="gramEnd"/>
      <w:r w:rsidRPr="00C049DA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>.</w:t>
      </w:r>
      <w:r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Pr="00C013D1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</w:rPr>
        <w:t>P在線式</w:t>
      </w:r>
      <w:proofErr w:type="gramStart"/>
      <w:r w:rsidRPr="00C013D1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</w:rPr>
        <w:t>不</w:t>
      </w:r>
      <w:proofErr w:type="gramEnd"/>
      <w:r w:rsidRPr="00C013D1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</w:rPr>
        <w:t>斷電系統 1KVA ~ 3KVA</w:t>
      </w:r>
    </w:p>
    <w:p w:rsidR="000C23F3" w:rsidRDefault="000C23F3" w:rsidP="000C23F3">
      <w:r>
        <w:rPr>
          <w:noProof/>
        </w:rPr>
        <w:drawing>
          <wp:inline distT="0" distB="0" distL="0" distR="0">
            <wp:extent cx="6496050" cy="6696075"/>
            <wp:effectExtent l="19050" t="0" r="0" b="0"/>
            <wp:docPr id="2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F3" w:rsidRDefault="000C23F3"/>
    <w:p w:rsidR="000C23F3" w:rsidRDefault="000C23F3" w:rsidP="000C23F3">
      <w:pPr>
        <w:rPr>
          <w:rStyle w:val="a5"/>
          <w:rFonts w:ascii="微軟正黑體" w:eastAsia="微軟正黑體" w:hAnsi="微軟正黑體"/>
          <w:color w:val="0070C0"/>
          <w:sz w:val="36"/>
          <w:szCs w:val="36"/>
          <w:bdr w:val="none" w:sz="0" w:space="0" w:color="auto" w:frame="1"/>
        </w:rPr>
      </w:pPr>
      <w:r w:rsidRPr="00C013D1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</w:rPr>
        <w:lastRenderedPageBreak/>
        <w:t>二. P</w:t>
      </w:r>
      <w:proofErr w:type="gramStart"/>
      <w:r w:rsidRPr="00C013D1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</w:rPr>
        <w:t>不</w:t>
      </w:r>
      <w:proofErr w:type="gramEnd"/>
      <w:r w:rsidRPr="00C013D1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</w:rPr>
        <w:t>斷電系統(單相)功能及特點</w:t>
      </w:r>
    </w:p>
    <w:p w:rsidR="000C23F3" w:rsidRPr="00FE647B" w:rsidRDefault="00FE647B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Theme="minorEastAsia" w:eastAsiaTheme="minorEastAsia" w:hAnsiTheme="minorEastAsia" w:cstheme="minorBidi" w:hint="eastAsia"/>
          <w:bCs/>
          <w:noProof/>
          <w:kern w:val="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76200</wp:posOffset>
            </wp:positionV>
            <wp:extent cx="1152525" cy="1152525"/>
            <wp:effectExtent l="19050" t="0" r="9525" b="0"/>
            <wp:wrapSquare wrapText="bothSides"/>
            <wp:docPr id="24" name="圖片 3" descr="38-1採微電腦控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1採微電腦控制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3F3"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1.具靜電轉換開關。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2.微電腦控制，反應快速準確。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3模組化設計，維護方便容易。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4.採用 IGBT/PWM 先進設計。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5.低噪音，造型美觀大方。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6.具EMI/RFI 及過高壓保護裝置。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7.過載與短路保護。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8.適用: SMT設備、OA設備、自動測試系統、電腦及相關產品、通訊設備、電子及醫療設備。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9.純淨正弦波輸出。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10.寬廣的輸入電壓範圍 (120~280Vac) 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11.</w:t>
      </w:r>
      <w:proofErr w:type="gramStart"/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高整機</w:t>
      </w:r>
      <w:proofErr w:type="gramEnd"/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效率(&gt;83%)。</w:t>
      </w:r>
    </w:p>
    <w:p w:rsidR="000C23F3" w:rsidRPr="00FE647B" w:rsidRDefault="005F7D9B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Theme="minorEastAsia" w:eastAsiaTheme="minorEastAsia" w:hAnsiTheme="minorEastAsia" w:cstheme="minorBidi" w:hint="eastAsia"/>
          <w:bCs/>
          <w:noProof/>
          <w:kern w:val="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360045</wp:posOffset>
            </wp:positionV>
            <wp:extent cx="1104900" cy="1115695"/>
            <wp:effectExtent l="19050" t="0" r="0" b="0"/>
            <wp:wrapSquare wrapText="bothSides"/>
            <wp:docPr id="25" name="圖片 5" descr="38-2可加長放電時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2可加長放電時間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3F3"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12.高輸入功率因數。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13.可外接迷你LCD監控面板。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14.可加大充電板，有效縮短</w:t>
      </w:r>
      <w:proofErr w:type="gramStart"/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電池回充時間</w:t>
      </w:r>
      <w:proofErr w:type="gramEnd"/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。</w:t>
      </w:r>
    </w:p>
    <w:p w:rsidR="000C23F3" w:rsidRPr="00FE647B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15.可選購外接電池箱以延長備用時間。</w:t>
      </w:r>
    </w:p>
    <w:p w:rsidR="000C23F3" w:rsidRPr="00FE647B" w:rsidRDefault="005F7D9B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Theme="minorEastAsia" w:eastAsiaTheme="minorEastAsia" w:hAnsiTheme="minorEastAsia" w:cstheme="minorBidi" w:hint="eastAsia"/>
          <w:bCs/>
          <w:noProof/>
          <w:kern w:val="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371475</wp:posOffset>
            </wp:positionV>
            <wp:extent cx="1019175" cy="1019175"/>
            <wp:effectExtent l="19050" t="0" r="9525" b="0"/>
            <wp:wrapSquare wrapText="bothSides"/>
            <wp:docPr id="26" name="圖片 6" descr="38-5雙鍵開關防誤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5雙鍵開關防誤觸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3F3"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16.搭配相容的電源管理軟體，可做遠端集中監控。</w:t>
      </w:r>
    </w:p>
    <w:p w:rsidR="000C23F3" w:rsidRDefault="000C23F3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  <w:r w:rsidRPr="00FE647B">
        <w:rPr>
          <w:rStyle w:val="a5"/>
          <w:rFonts w:asciiTheme="minorEastAsia" w:eastAsiaTheme="minorEastAsia" w:hAnsiTheme="minorEastAsia" w:cstheme="minorBidi" w:hint="eastAsia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  <w:t>17.雙鍵操作，安全可靠 。</w:t>
      </w:r>
    </w:p>
    <w:p w:rsidR="00FE647B" w:rsidRDefault="00FE647B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</w:p>
    <w:p w:rsidR="00FE647B" w:rsidRDefault="00FE647B" w:rsidP="00FE647B">
      <w:pPr>
        <w:pStyle w:val="Web"/>
        <w:shd w:val="clear" w:color="auto" w:fill="FFFFFF"/>
        <w:spacing w:before="0" w:beforeAutospacing="0" w:after="0" w:afterAutospacing="0" w:line="600" w:lineRule="exact"/>
        <w:textAlignment w:val="baseline"/>
        <w:rPr>
          <w:rStyle w:val="a5"/>
          <w:rFonts w:asciiTheme="minorEastAsia" w:eastAsiaTheme="minorEastAsia" w:hAnsiTheme="minorEastAsia" w:cstheme="minorBidi"/>
          <w:b w:val="0"/>
          <w:kern w:val="2"/>
          <w:sz w:val="28"/>
          <w:szCs w:val="28"/>
          <w:bdr w:val="none" w:sz="0" w:space="0" w:color="auto" w:frame="1"/>
          <w:shd w:val="clear" w:color="auto" w:fill="FFFFFF"/>
        </w:rPr>
      </w:pPr>
    </w:p>
    <w:p w:rsidR="00FE647B" w:rsidRPr="00A24528" w:rsidRDefault="006E28E4" w:rsidP="00FE647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hyperlink r:id="rId11" w:history="1">
        <w:r w:rsidR="00FE647B" w:rsidRPr="00A24528">
          <w:rPr>
            <w:rStyle w:val="a5"/>
            <w:rFonts w:ascii="Arial" w:hAnsi="Arial" w:cs="Arial"/>
            <w:color w:val="FF0000"/>
            <w:sz w:val="22"/>
            <w:szCs w:val="22"/>
            <w:u w:val="single"/>
          </w:rPr>
          <w:t>POWER</w:t>
        </w:r>
        <w:r w:rsidR="00FE647B" w:rsidRPr="00A24528">
          <w:rPr>
            <w:rStyle w:val="a5"/>
            <w:rFonts w:ascii="Arial" w:hAnsi="Arial" w:cs="Arial"/>
            <w:color w:val="FF0000"/>
            <w:sz w:val="22"/>
            <w:szCs w:val="22"/>
            <w:u w:val="single"/>
          </w:rPr>
          <w:t>電力網</w:t>
        </w:r>
      </w:hyperlink>
    </w:p>
    <w:p w:rsidR="00FE647B" w:rsidRPr="00A24528" w:rsidRDefault="00FE647B" w:rsidP="00FE647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r w:rsidRPr="00A24528">
        <w:rPr>
          <w:rFonts w:ascii="Arial" w:hAnsi="Arial" w:cs="Arial"/>
          <w:color w:val="0000FF"/>
          <w:sz w:val="22"/>
          <w:szCs w:val="22"/>
        </w:rPr>
        <w:t>寶</w:t>
      </w:r>
      <w:proofErr w:type="gramStart"/>
      <w:r w:rsidRPr="00A24528">
        <w:rPr>
          <w:rFonts w:ascii="Arial" w:hAnsi="Arial" w:cs="Arial"/>
          <w:color w:val="0000FF"/>
          <w:sz w:val="22"/>
          <w:szCs w:val="22"/>
        </w:rPr>
        <w:t>膺</w:t>
      </w:r>
      <w:proofErr w:type="gramEnd"/>
      <w:r w:rsidRPr="00A24528">
        <w:rPr>
          <w:rFonts w:ascii="Arial" w:hAnsi="Arial" w:cs="Arial"/>
          <w:color w:val="0000FF"/>
          <w:sz w:val="22"/>
          <w:szCs w:val="22"/>
        </w:rPr>
        <w:t>企業有限公司</w:t>
      </w:r>
    </w:p>
    <w:p w:rsidR="00FE647B" w:rsidRPr="00A24528" w:rsidRDefault="00FE647B" w:rsidP="00FE647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r w:rsidRPr="00A24528">
        <w:rPr>
          <w:rFonts w:ascii="Arial" w:hAnsi="Arial" w:cs="Arial"/>
          <w:color w:val="0000FF"/>
          <w:sz w:val="22"/>
          <w:szCs w:val="22"/>
        </w:rPr>
        <w:t>TEL</w:t>
      </w:r>
      <w:proofErr w:type="gramStart"/>
      <w:r w:rsidRPr="00A24528">
        <w:rPr>
          <w:rFonts w:ascii="Arial" w:hAnsi="Arial" w:cs="Arial"/>
          <w:color w:val="0000FF"/>
          <w:sz w:val="22"/>
          <w:szCs w:val="22"/>
        </w:rPr>
        <w:t>︰</w:t>
      </w:r>
      <w:proofErr w:type="gramEnd"/>
      <w:r w:rsidRPr="00A24528">
        <w:rPr>
          <w:rFonts w:ascii="Arial" w:hAnsi="Arial" w:cs="Arial"/>
          <w:color w:val="0000FF"/>
          <w:sz w:val="22"/>
          <w:szCs w:val="22"/>
        </w:rPr>
        <w:t>02-2910-0100    FAX</w:t>
      </w:r>
      <w:r w:rsidRPr="00A24528">
        <w:rPr>
          <w:rFonts w:ascii="Arial" w:hAnsi="Arial" w:cs="Arial"/>
          <w:color w:val="0000FF"/>
          <w:sz w:val="22"/>
          <w:szCs w:val="22"/>
        </w:rPr>
        <w:t>︰</w:t>
      </w:r>
      <w:r w:rsidRPr="00A24528">
        <w:rPr>
          <w:rFonts w:ascii="Arial" w:hAnsi="Arial" w:cs="Arial"/>
          <w:color w:val="0000FF"/>
          <w:sz w:val="22"/>
          <w:szCs w:val="22"/>
        </w:rPr>
        <w:t>02-2918-8081</w:t>
      </w:r>
    </w:p>
    <w:p w:rsidR="00FE647B" w:rsidRPr="00A24528" w:rsidRDefault="006E28E4" w:rsidP="00FE647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hyperlink r:id="rId12" w:history="1">
        <w:r w:rsidR="00FE647B" w:rsidRPr="00A24528">
          <w:rPr>
            <w:rStyle w:val="aa"/>
            <w:rFonts w:ascii="Arial" w:hAnsi="Arial" w:cs="Arial"/>
            <w:sz w:val="22"/>
            <w:szCs w:val="22"/>
          </w:rPr>
          <w:t>http://www.001a.com.tw</w:t>
        </w:r>
      </w:hyperlink>
      <w:r w:rsidR="00FE647B" w:rsidRPr="00A24528">
        <w:rPr>
          <w:rFonts w:ascii="Arial" w:hAnsi="Arial" w:cs="Arial"/>
          <w:color w:val="222222"/>
          <w:sz w:val="22"/>
          <w:szCs w:val="22"/>
        </w:rPr>
        <w:t>  e-mail:power@001a.com.tw</w:t>
      </w:r>
    </w:p>
    <w:p w:rsidR="00FE647B" w:rsidRPr="00A24528" w:rsidRDefault="00FE647B" w:rsidP="00FE647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r w:rsidRPr="00A24528">
        <w:rPr>
          <w:rFonts w:ascii="Arial" w:hAnsi="Arial" w:cs="Arial"/>
          <w:color w:val="800080"/>
          <w:sz w:val="22"/>
          <w:szCs w:val="22"/>
        </w:rPr>
        <w:t>穩壓器</w:t>
      </w:r>
      <w:r w:rsidRPr="00A24528">
        <w:rPr>
          <w:rFonts w:ascii="Arial" w:hAnsi="Arial" w:cs="Arial"/>
          <w:color w:val="800080"/>
          <w:sz w:val="22"/>
          <w:szCs w:val="22"/>
        </w:rPr>
        <w:t>AVR</w:t>
      </w:r>
      <w:r w:rsidR="000672F8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 </w:t>
      </w:r>
      <w:r w:rsidRPr="00A24528">
        <w:rPr>
          <w:rFonts w:ascii="Arial" w:hAnsi="Arial" w:cs="Arial"/>
          <w:color w:val="800080"/>
          <w:sz w:val="22"/>
          <w:szCs w:val="22"/>
        </w:rPr>
        <w:t>電力變壓器</w:t>
      </w:r>
      <w:r w:rsidR="000672F8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不斷電系統</w:t>
      </w:r>
      <w:r w:rsidRPr="00A24528">
        <w:rPr>
          <w:rFonts w:ascii="Arial" w:hAnsi="Arial" w:cs="Arial"/>
          <w:color w:val="800080"/>
          <w:sz w:val="22"/>
          <w:szCs w:val="22"/>
        </w:rPr>
        <w:t>UPS </w:t>
      </w:r>
      <w:r w:rsidR="000672F8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絕緣耐壓機</w:t>
      </w:r>
      <w:r w:rsidR="000672F8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電壓調整器</w:t>
      </w:r>
    </w:p>
    <w:p w:rsidR="00FE647B" w:rsidRPr="00FE647B" w:rsidRDefault="00FE647B" w:rsidP="00FE647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proofErr w:type="gramStart"/>
      <w:r w:rsidRPr="00A24528">
        <w:rPr>
          <w:rFonts w:ascii="Arial" w:hAnsi="Arial" w:cs="Arial"/>
          <w:color w:val="800080"/>
          <w:sz w:val="22"/>
          <w:szCs w:val="22"/>
        </w:rPr>
        <w:t>整廠穩壓</w:t>
      </w:r>
      <w:proofErr w:type="gramEnd"/>
      <w:r w:rsidRPr="00A24528">
        <w:rPr>
          <w:rFonts w:ascii="Arial" w:hAnsi="Arial" w:cs="Arial"/>
          <w:color w:val="800080"/>
          <w:sz w:val="22"/>
          <w:szCs w:val="22"/>
        </w:rPr>
        <w:t>系統</w:t>
      </w:r>
      <w:r w:rsidR="000672F8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標準電源</w:t>
      </w:r>
      <w:r w:rsidR="000672F8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直流電源</w:t>
      </w:r>
    </w:p>
    <w:sectPr w:rsidR="00FE647B" w:rsidRPr="00FE647B" w:rsidSect="000C23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2A2" w:rsidRDefault="00A162A2" w:rsidP="00FE647B">
      <w:r>
        <w:separator/>
      </w:r>
    </w:p>
  </w:endnote>
  <w:endnote w:type="continuationSeparator" w:id="0">
    <w:p w:rsidR="00A162A2" w:rsidRDefault="00A162A2" w:rsidP="00FE64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2A2" w:rsidRDefault="00A162A2" w:rsidP="00FE647B">
      <w:r>
        <w:separator/>
      </w:r>
    </w:p>
  </w:footnote>
  <w:footnote w:type="continuationSeparator" w:id="0">
    <w:p w:rsidR="00A162A2" w:rsidRDefault="00A162A2" w:rsidP="00FE64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23F3"/>
    <w:rsid w:val="000672F8"/>
    <w:rsid w:val="000C23F3"/>
    <w:rsid w:val="00107CE5"/>
    <w:rsid w:val="005F7D9B"/>
    <w:rsid w:val="006E28E4"/>
    <w:rsid w:val="0071028C"/>
    <w:rsid w:val="00897D53"/>
    <w:rsid w:val="00A162A2"/>
    <w:rsid w:val="00E30243"/>
    <w:rsid w:val="00E329A4"/>
    <w:rsid w:val="00FE6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8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3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C23F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0C23F3"/>
    <w:rPr>
      <w:b/>
      <w:bCs/>
    </w:rPr>
  </w:style>
  <w:style w:type="paragraph" w:styleId="Web">
    <w:name w:val="Normal (Web)"/>
    <w:basedOn w:val="a"/>
    <w:uiPriority w:val="99"/>
    <w:unhideWhenUsed/>
    <w:rsid w:val="000C23F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FE6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FE647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FE6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FE647B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FE647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001a.com.tw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001a.com.tw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chen</cp:lastModifiedBy>
  <cp:revision>4</cp:revision>
  <dcterms:created xsi:type="dcterms:W3CDTF">2016-07-22T03:04:00Z</dcterms:created>
  <dcterms:modified xsi:type="dcterms:W3CDTF">2017-08-08T03:18:00Z</dcterms:modified>
</cp:coreProperties>
</file>